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1C" w:rsidRDefault="009C7A1C" w:rsidP="00FB2C9F">
      <w:pPr>
        <w:shd w:val="clear" w:color="auto" w:fill="FFFFFF"/>
        <w:spacing w:after="313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</w:pPr>
      <w:r w:rsidRPr="009C7A1C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  <w:t>https://mintrud.gov.ru/ministry/programms/anticorruption/9</w:t>
      </w:r>
    </w:p>
    <w:p w:rsidR="00FB2C9F" w:rsidRPr="00FB2C9F" w:rsidRDefault="00FB2C9F" w:rsidP="00FB2C9F">
      <w:pPr>
        <w:shd w:val="clear" w:color="auto" w:fill="FFFFFF"/>
        <w:spacing w:after="313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</w:pPr>
      <w:r w:rsidRPr="00FB2C9F">
        <w:rPr>
          <w:rFonts w:ascii="SegoeUI" w:eastAsia="Times New Roman" w:hAnsi="SegoeUI" w:cs="Times New Roman"/>
          <w:b/>
          <w:bCs/>
          <w:color w:val="000000"/>
          <w:kern w:val="36"/>
          <w:sz w:val="48"/>
          <w:szCs w:val="48"/>
        </w:rPr>
        <w:t>Методические материалы по вопросам противодействия коррупции</w:t>
      </w:r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5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Письмо Минтруда России № 28-6/10/В-4623 от 19 апреля  2021 г.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6" w:tgtFrame="_blank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Письмо Минтруда России № 18-2/10/В-12085 от 16 декабря 2020 г.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7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Методические материалы по вопросам применения Федеральных законов от 26 июля 2019 г. № 228-ФЗ и от 26 июля 2019 г. № 251-ФЗ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8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Письмо Минтруда России № 18-2/10/В-2575 от 11 апреля 2018 г.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9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Письмо Минтруда России № 18-2/10/В-877 от 9 февраля 2018 г.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10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 xml:space="preserve">Обзор практики </w:t>
        </w:r>
        <w:proofErr w:type="spellStart"/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правоприменения</w:t>
        </w:r>
        <w:proofErr w:type="spellEnd"/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 xml:space="preserve"> в сфере конфликта интересов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11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Представление сведений о доходах, расходах, об имуществе и обязательствах имущественного характера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12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13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Критерии привлечения к ответственности за коррупционные правонарушения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14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Оценка коррупционных рисков, возникающих при реализации функций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15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Обзор типовых ситуаций конфликта интересов на государственной службе Российской Федерации и порядка их урегулирования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16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Типовой кодекс этики и служебного поведения государственных и муниципальных служащих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17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Подразделы официальных сайтов, посвященные вопросам противодействия коррупции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18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Комплекс мер, направленных на привлечение государственных и муниципальных служащих к противодействию коррупции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19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20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21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Анализ сведений о доходах, расходах, об имуществе и обязательствах имущественного характера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22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23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24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25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 xml:space="preserve">Методические рекомендации по отдельным вопросам организации </w:t>
        </w:r>
        <w:proofErr w:type="spellStart"/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антикоррупционной</w:t>
        </w:r>
        <w:proofErr w:type="spellEnd"/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 xml:space="preserve">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26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Разъяснения по отдельным вопросам, связанным с получением должностными лицами подарков и их учету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27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Методические рекомендации по выявлению личной заинтересованности в закупках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28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Методические рекомендации по вопросам использования государственной информационной системы в области противодействия коррупции "Посейдон". </w:t>
        </w:r>
      </w:hyperlink>
    </w:p>
    <w:p w:rsidR="00FB2C9F" w:rsidRPr="00FB2C9F" w:rsidRDefault="00AB5F7E" w:rsidP="00FB2C9F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SegoeUI" w:eastAsia="Times New Roman" w:hAnsi="SegoeUI" w:cs="Times New Roman"/>
          <w:color w:val="333333"/>
          <w:sz w:val="20"/>
          <w:szCs w:val="20"/>
        </w:rPr>
      </w:pPr>
      <w:hyperlink r:id="rId29" w:history="1">
        <w:r w:rsidR="00FB2C9F" w:rsidRPr="00FB2C9F">
          <w:rPr>
            <w:rFonts w:ascii="SegoeUI" w:eastAsia="Times New Roman" w:hAnsi="SegoeUI" w:cs="Times New Roman"/>
            <w:color w:val="337AB7"/>
            <w:sz w:val="20"/>
          </w:rPr>
          <w:t>Возможность приобретения гражданскими служащими ценных бумаг</w:t>
        </w:r>
      </w:hyperlink>
    </w:p>
    <w:p w:rsidR="00013C1A" w:rsidRDefault="00013C1A"/>
    <w:sectPr w:rsidR="00013C1A" w:rsidSect="00AB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2511"/>
    <w:multiLevelType w:val="multilevel"/>
    <w:tmpl w:val="DEE0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2C9F"/>
    <w:rsid w:val="00013C1A"/>
    <w:rsid w:val="009C7A1C"/>
    <w:rsid w:val="00AB5F7E"/>
    <w:rsid w:val="00FB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7E"/>
  </w:style>
  <w:style w:type="paragraph" w:styleId="1">
    <w:name w:val="heading 1"/>
    <w:basedOn w:val="a"/>
    <w:link w:val="10"/>
    <w:uiPriority w:val="9"/>
    <w:qFormat/>
    <w:rsid w:val="00FB2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B2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docs/mintrud/employment/58" TargetMode="External"/><Relationship Id="rId13" Type="http://schemas.openxmlformats.org/officeDocument/2006/relationships/hyperlink" Target="https://mintrud.gov.ru/ministry/programms/anticorruption/9/7" TargetMode="External"/><Relationship Id="rId18" Type="http://schemas.openxmlformats.org/officeDocument/2006/relationships/hyperlink" Target="https://mintrud.gov.ru/ministry/programms/anticorruption/9/6" TargetMode="External"/><Relationship Id="rId26" Type="http://schemas.openxmlformats.org/officeDocument/2006/relationships/hyperlink" Target="https://mintrud.gov.ru/ministry/programms/anticorruption/9/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trud.gov.ru/ministry/programms/anticorruption/9/12" TargetMode="External"/><Relationship Id="rId7" Type="http://schemas.openxmlformats.org/officeDocument/2006/relationships/hyperlink" Target="https://mintrud.gov.ru/ministry/programms/anticorruption/9/14" TargetMode="External"/><Relationship Id="rId12" Type="http://schemas.openxmlformats.org/officeDocument/2006/relationships/hyperlink" Target="https://mintrud.gov.ru/ministry/programms/anticorruption/9/4" TargetMode="External"/><Relationship Id="rId17" Type="http://schemas.openxmlformats.org/officeDocument/2006/relationships/hyperlink" Target="https://mintrud.gov.ru/ministry/programms/anticorruption/9/0" TargetMode="External"/><Relationship Id="rId25" Type="http://schemas.openxmlformats.org/officeDocument/2006/relationships/hyperlink" Target="https://mintrud.gov.ru/ministry/programms/anticorruption/9/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3" TargetMode="External"/><Relationship Id="rId20" Type="http://schemas.openxmlformats.org/officeDocument/2006/relationships/hyperlink" Target="https://mintrud.gov.ru/ministry/programms/anticorruption/9/11" TargetMode="External"/><Relationship Id="rId29" Type="http://schemas.openxmlformats.org/officeDocument/2006/relationships/hyperlink" Target="https://mintrud.gov.ru/ministry/programms/anticorruption/9/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gov.ru/docs/mintrud/employment/62" TargetMode="External"/><Relationship Id="rId11" Type="http://schemas.openxmlformats.org/officeDocument/2006/relationships/hyperlink" Target="https://mintrud.gov.ru/ministry/programms/anticorruption/9/5" TargetMode="External"/><Relationship Id="rId24" Type="http://schemas.openxmlformats.org/officeDocument/2006/relationships/hyperlink" Target="https://mintrud.gov.ru/ministry/programms/anticorruption/9/16" TargetMode="External"/><Relationship Id="rId5" Type="http://schemas.openxmlformats.org/officeDocument/2006/relationships/hyperlink" Target="https://mintrud.gov.ru/docs/1872" TargetMode="External"/><Relationship Id="rId15" Type="http://schemas.openxmlformats.org/officeDocument/2006/relationships/hyperlink" Target="https://mintrud.gov.ru/ministry/programms/anticorruption/9/1" TargetMode="External"/><Relationship Id="rId23" Type="http://schemas.openxmlformats.org/officeDocument/2006/relationships/hyperlink" Target="https://mintrud.gov.ru/ministry/programms/anticorruption/9/15" TargetMode="External"/><Relationship Id="rId28" Type="http://schemas.openxmlformats.org/officeDocument/2006/relationships/hyperlink" Target="https://mintrud.gov.ru/ministry/programms/anticorruption/9/20" TargetMode="External"/><Relationship Id="rId10" Type="http://schemas.openxmlformats.org/officeDocument/2006/relationships/hyperlink" Target="https://mintrud.gov.ru/ministry/programms/anticorruption/9/13" TargetMode="External"/><Relationship Id="rId19" Type="http://schemas.openxmlformats.org/officeDocument/2006/relationships/hyperlink" Target="https://mintrud.gov.ru/ministry/programms/anticorruption/9/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docs/mintrud/employment/57" TargetMode="External"/><Relationship Id="rId14" Type="http://schemas.openxmlformats.org/officeDocument/2006/relationships/hyperlink" Target="https://mintrud.gov.ru/ministry/programms/anticorruption/9/8" TargetMode="External"/><Relationship Id="rId22" Type="http://schemas.openxmlformats.org/officeDocument/2006/relationships/hyperlink" Target="https://mintrud.gov.ru/ministry/programms/anticorruption/9/141" TargetMode="External"/><Relationship Id="rId27" Type="http://schemas.openxmlformats.org/officeDocument/2006/relationships/hyperlink" Target="https://mintrud.gov.ru/ministry/programms/anticorruption/9/1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Закупки КЦСОН</dc:creator>
  <cp:keywords/>
  <dc:description/>
  <cp:lastModifiedBy>Ирина Закупки КЦСОН</cp:lastModifiedBy>
  <cp:revision>3</cp:revision>
  <dcterms:created xsi:type="dcterms:W3CDTF">2022-11-24T10:34:00Z</dcterms:created>
  <dcterms:modified xsi:type="dcterms:W3CDTF">2022-11-24T10:40:00Z</dcterms:modified>
</cp:coreProperties>
</file>